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3E452" w14:textId="77777777" w:rsidR="003F28C6" w:rsidRDefault="00C2773B">
      <w:pPr>
        <w:jc w:val="center"/>
      </w:pPr>
      <w:r>
        <w:rPr>
          <w:b/>
          <w:color w:val="000000"/>
          <w:sz w:val="22"/>
        </w:rPr>
        <w:t>OKUL DIŞI FAALİYETLER DEĞERLENDİRME FORMU</w:t>
      </w:r>
    </w:p>
    <w:p w14:paraId="613AE1AC" w14:textId="77777777" w:rsidR="003F28C6" w:rsidRDefault="003F28C6">
      <w:pPr>
        <w:rPr>
          <w:sz w:val="22"/>
        </w:rPr>
      </w:pPr>
    </w:p>
    <w:p w14:paraId="2AF0730E" w14:textId="77777777" w:rsidR="003F28C6" w:rsidRDefault="003F28C6">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1453"/>
        <w:gridCol w:w="2652"/>
        <w:gridCol w:w="5109"/>
      </w:tblGrid>
      <w:tr w:rsidR="007A6F58" w14:paraId="0230DD79"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57AA551" w14:textId="77777777" w:rsidR="007A6F58" w:rsidRDefault="007A6F58" w:rsidP="007A6F58">
            <w:pPr>
              <w:spacing w:beforeAutospacing="1" w:afterAutospacing="1"/>
              <w:jc w:val="both"/>
              <w:rPr>
                <w:b/>
                <w:color w:val="000000"/>
              </w:rPr>
            </w:pPr>
            <w:r>
              <w:rPr>
                <w:b/>
                <w:color w:val="000000"/>
                <w:szCs w:val="22"/>
              </w:rPr>
              <w:t xml:space="preserve">Aday öğretmenin </w:t>
            </w: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2D250E56" w14:textId="77777777" w:rsidR="007A6F58" w:rsidRDefault="007A6F58" w:rsidP="007A6F58">
            <w:pPr>
              <w:spacing w:beforeAutospacing="1" w:afterAutospacing="1"/>
              <w:jc w:val="both"/>
            </w:pPr>
            <w:r>
              <w:rPr>
                <w:b/>
                <w:color w:val="000000"/>
                <w:szCs w:val="22"/>
              </w:rPr>
              <w:t>Adı Soyadı: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01A3C107" w14:textId="51CC9CBF" w:rsidR="007A6F58" w:rsidRDefault="007A6F58" w:rsidP="007A6F58"/>
        </w:tc>
      </w:tr>
      <w:tr w:rsidR="007A6F58" w14:paraId="71D0D4F3"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27AD19B7" w14:textId="77777777" w:rsidR="007A6F58" w:rsidRDefault="007A6F58" w:rsidP="007A6F58">
            <w:pPr>
              <w:spacing w:beforeAutospacing="1" w:afterAutospacing="1"/>
              <w:jc w:val="both"/>
              <w:rPr>
                <w:b/>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36C04DA5" w14:textId="77777777" w:rsidR="007A6F58" w:rsidRDefault="007A6F58" w:rsidP="007A6F58">
            <w:pPr>
              <w:spacing w:beforeAutospacing="1" w:afterAutospacing="1"/>
              <w:jc w:val="both"/>
              <w:rPr>
                <w:b/>
                <w:color w:val="000000"/>
              </w:rPr>
            </w:pPr>
            <w:r>
              <w:rPr>
                <w:b/>
                <w:color w:val="000000"/>
                <w:szCs w:val="22"/>
              </w:rPr>
              <w:t>T.C. Kimlik Numarası: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0A6F7B10" w14:textId="31A63184" w:rsidR="007A6F58" w:rsidRDefault="007A6F58" w:rsidP="007A6F58"/>
        </w:tc>
      </w:tr>
      <w:tr w:rsidR="007A6F58" w14:paraId="7915103B"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73865AB2" w14:textId="77777777" w:rsidR="007A6F58" w:rsidRDefault="007A6F58" w:rsidP="007A6F58">
            <w:pPr>
              <w:spacing w:beforeAutospacing="1" w:afterAutospacing="1"/>
              <w:jc w:val="both"/>
              <w:rPr>
                <w:b/>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04525894" w14:textId="77777777" w:rsidR="007A6F58" w:rsidRDefault="007A6F58" w:rsidP="007A6F58">
            <w:pPr>
              <w:spacing w:beforeAutospacing="1" w:afterAutospacing="1"/>
              <w:jc w:val="both"/>
              <w:rPr>
                <w:b/>
                <w:color w:val="000000"/>
              </w:rPr>
            </w:pPr>
            <w:r>
              <w:rPr>
                <w:b/>
                <w:color w:val="000000"/>
                <w:szCs w:val="22"/>
              </w:rPr>
              <w:t>Branşı: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661CC742" w14:textId="4FC65E88" w:rsidR="007A6F58" w:rsidRDefault="007A6F58" w:rsidP="007A6F58"/>
        </w:tc>
      </w:tr>
      <w:tr w:rsidR="007A6F58" w14:paraId="0A264BC0"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381C9ECC" w14:textId="77777777" w:rsidR="007A6F58" w:rsidRDefault="007A6F58" w:rsidP="007A6F58">
            <w:pPr>
              <w:spacing w:beforeAutospacing="1" w:afterAutospacing="1"/>
              <w:jc w:val="both"/>
              <w:rPr>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3D04B939" w14:textId="77777777" w:rsidR="007A6F58" w:rsidRDefault="007A6F58" w:rsidP="007A6F58">
            <w:pPr>
              <w:spacing w:beforeAutospacing="1" w:afterAutospacing="1"/>
              <w:jc w:val="both"/>
              <w:rPr>
                <w:b/>
                <w:color w:val="000000"/>
              </w:rPr>
            </w:pPr>
            <w:r>
              <w:rPr>
                <w:b/>
                <w:color w:val="000000"/>
                <w:szCs w:val="22"/>
              </w:rPr>
              <w:t>Okul/Kurum-İl/İlçe:</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794293A0" w14:textId="08256F7C" w:rsidR="007A6F58" w:rsidRDefault="007A6F58" w:rsidP="007A6F58"/>
        </w:tc>
      </w:tr>
    </w:tbl>
    <w:p w14:paraId="7A34CA81" w14:textId="77777777" w:rsidR="003F28C6" w:rsidRDefault="003F28C6">
      <w:pPr>
        <w:rPr>
          <w:sz w:val="22"/>
        </w:rPr>
      </w:pPr>
    </w:p>
    <w:p w14:paraId="5649BB30" w14:textId="77777777" w:rsidR="003F28C6" w:rsidRDefault="003F28C6">
      <w:pPr>
        <w:rPr>
          <w:sz w:val="22"/>
        </w:rPr>
      </w:pPr>
    </w:p>
    <w:tbl>
      <w:tblPr>
        <w:tblStyle w:val="TabloKlavuzu"/>
        <w:tblW w:w="9209" w:type="dxa"/>
        <w:tblInd w:w="-147" w:type="dxa"/>
        <w:tblCellMar>
          <w:left w:w="83" w:type="dxa"/>
        </w:tblCellMar>
        <w:tblLook w:val="04A0" w:firstRow="1" w:lastRow="0" w:firstColumn="1" w:lastColumn="0" w:noHBand="0" w:noVBand="1"/>
      </w:tblPr>
      <w:tblGrid>
        <w:gridCol w:w="9209"/>
      </w:tblGrid>
      <w:tr w:rsidR="003F28C6" w14:paraId="5D9825DD" w14:textId="77777777">
        <w:tc>
          <w:tcPr>
            <w:tcW w:w="9209" w:type="dxa"/>
            <w:shd w:val="clear" w:color="auto" w:fill="auto"/>
          </w:tcPr>
          <w:p w14:paraId="659EF1E2" w14:textId="77777777" w:rsidR="003F28C6" w:rsidRDefault="00C2773B">
            <w:r>
              <w:rPr>
                <w:b/>
              </w:rPr>
              <w:t xml:space="preserve">Yapılan Faaliyet:    </w:t>
            </w:r>
            <w:bookmarkStart w:id="0" w:name="__DdeLink__79_838320897"/>
            <w:r>
              <w:t xml:space="preserve">İlkokul Ziyareti </w:t>
            </w:r>
            <w:bookmarkEnd w:id="0"/>
            <w:r>
              <w:t xml:space="preserve">( </w:t>
            </w:r>
            <w:r w:rsidR="007A6F58">
              <w:t>….</w:t>
            </w:r>
            <w:r>
              <w:t xml:space="preserve"> İlkokulu ) </w:t>
            </w:r>
          </w:p>
          <w:p w14:paraId="1DB255F4" w14:textId="77777777" w:rsidR="003F28C6" w:rsidRDefault="003F28C6">
            <w:pPr>
              <w:rPr>
                <w:b/>
              </w:rPr>
            </w:pPr>
          </w:p>
        </w:tc>
      </w:tr>
      <w:tr w:rsidR="003F28C6" w14:paraId="27DA8737" w14:textId="77777777">
        <w:tc>
          <w:tcPr>
            <w:tcW w:w="9209" w:type="dxa"/>
            <w:shd w:val="clear" w:color="auto" w:fill="auto"/>
          </w:tcPr>
          <w:p w14:paraId="30F18047" w14:textId="77777777" w:rsidR="003F28C6" w:rsidRDefault="00C2773B">
            <w:r>
              <w:rPr>
                <w:b/>
              </w:rPr>
              <w:t xml:space="preserve">Faaliyetin tarihi ve süresi:   </w:t>
            </w:r>
            <w:r>
              <w:t>13/03/2018                  4 Saat</w:t>
            </w:r>
          </w:p>
          <w:p w14:paraId="3BD2FA56" w14:textId="77777777" w:rsidR="003F28C6" w:rsidRDefault="003F28C6"/>
        </w:tc>
      </w:tr>
      <w:tr w:rsidR="003F28C6" w14:paraId="20C6041B" w14:textId="77777777">
        <w:tc>
          <w:tcPr>
            <w:tcW w:w="9209" w:type="dxa"/>
            <w:shd w:val="clear" w:color="auto" w:fill="auto"/>
          </w:tcPr>
          <w:p w14:paraId="058217E2" w14:textId="77777777" w:rsidR="003F28C6" w:rsidRDefault="00C2773B">
            <w:r>
              <w:rPr>
                <w:b/>
              </w:rPr>
              <w:t>Yapmış olduğunuz faaliyetin (Mülki idare ziyareti, STK ziyareti, müze ziyareti, emekli öğretmenle buluşma vb.) kişisel ve mesleki gelişiminize nasıl bir katkıda bulunduğunu ayrıntılı olarak örneklerle açıklayınız:</w:t>
            </w:r>
          </w:p>
          <w:p w14:paraId="6ADAF6D7" w14:textId="77777777" w:rsidR="003F28C6" w:rsidRDefault="00C2773B">
            <w:r>
              <w:t xml:space="preserve">        </w:t>
            </w:r>
          </w:p>
          <w:p w14:paraId="6D3C89B8" w14:textId="77777777" w:rsidR="003F28C6" w:rsidRDefault="003F28C6"/>
          <w:p w14:paraId="467C3C2C" w14:textId="77777777" w:rsidR="003F28C6" w:rsidRDefault="003F28C6"/>
          <w:p w14:paraId="271D4638" w14:textId="77777777" w:rsidR="003F28C6" w:rsidRDefault="00C2773B">
            <w:r>
              <w:t xml:space="preserve">    Bu haftaki gezimizi danışmanımızın da bulunduğu aynı zamanda aynı araçla gidiş-geliş yaptığımız meslektaşlarımın okuluna yaptım. Üç yıldır burada bulunması ve bizden daha tecrübeli olmaları bizim için çok faydalı oldu. Okul bizim okulumuz gibi önceden birleştirilmiş olmasına rağmen ücretli öğretmen ile tüm sınıflar ayrılmış. Bizim okulumuza göre şartlar bir tık daha iyi bu okulda. Öğretmenlerimizin sıkıntılarını dinleyip bunlara çözümler bulmaya çalıştık. </w:t>
            </w:r>
          </w:p>
          <w:p w14:paraId="291B8AD7" w14:textId="77777777" w:rsidR="003F28C6" w:rsidRDefault="00C2773B">
            <w:r>
              <w:t xml:space="preserve">       Böylece bu okul dışı faaliyetimiz bizim için çok faydalı olmuş oldu. </w:t>
            </w:r>
          </w:p>
          <w:p w14:paraId="20AA324C" w14:textId="77777777" w:rsidR="003F28C6" w:rsidRDefault="003F28C6"/>
          <w:p w14:paraId="3C585F6E" w14:textId="77777777" w:rsidR="003F28C6" w:rsidRDefault="003F28C6"/>
          <w:p w14:paraId="2551E64A" w14:textId="77777777" w:rsidR="003F28C6" w:rsidRDefault="003F28C6"/>
          <w:p w14:paraId="51FC6ADD" w14:textId="77777777" w:rsidR="003F28C6" w:rsidRDefault="003F28C6"/>
          <w:p w14:paraId="5B9C9326" w14:textId="77777777" w:rsidR="003F28C6" w:rsidRDefault="003F28C6"/>
        </w:tc>
      </w:tr>
      <w:tr w:rsidR="003F28C6" w14:paraId="559541F3" w14:textId="77777777">
        <w:trPr>
          <w:trHeight w:val="234"/>
        </w:trPr>
        <w:tc>
          <w:tcPr>
            <w:tcW w:w="9209" w:type="dxa"/>
            <w:tcBorders>
              <w:top w:val="nil"/>
            </w:tcBorders>
            <w:shd w:val="clear" w:color="auto" w:fill="auto"/>
          </w:tcPr>
          <w:p w14:paraId="6798377A" w14:textId="77777777" w:rsidR="003F28C6" w:rsidRDefault="003F28C6"/>
        </w:tc>
      </w:tr>
    </w:tbl>
    <w:p w14:paraId="5A0FE011" w14:textId="77777777" w:rsidR="003F28C6" w:rsidRDefault="003F28C6">
      <w:pPr>
        <w:jc w:val="both"/>
        <w:rPr>
          <w:sz w:val="20"/>
        </w:rPr>
      </w:pPr>
    </w:p>
    <w:p w14:paraId="2E13CF62" w14:textId="77777777" w:rsidR="003F28C6" w:rsidRDefault="00C2773B">
      <w:pPr>
        <w:spacing w:line="259" w:lineRule="auto"/>
        <w:ind w:left="6372" w:firstLine="708"/>
      </w:pPr>
      <w:r>
        <w:rPr>
          <w:b/>
          <w:sz w:val="22"/>
          <w:szCs w:val="22"/>
        </w:rPr>
        <w:t xml:space="preserve">      A</w:t>
      </w:r>
      <w:r>
        <w:rPr>
          <w:b/>
          <w:sz w:val="20"/>
          <w:szCs w:val="22"/>
        </w:rPr>
        <w:t xml:space="preserve">day Öğretmen </w:t>
      </w:r>
    </w:p>
    <w:p w14:paraId="4907A8F6" w14:textId="77777777" w:rsidR="003F28C6" w:rsidRDefault="00C2773B">
      <w:pPr>
        <w:ind w:left="6372" w:firstLine="708"/>
      </w:pPr>
      <w:r>
        <w:rPr>
          <w:sz w:val="20"/>
          <w:szCs w:val="22"/>
        </w:rPr>
        <w:t xml:space="preserve">              Tarih</w:t>
      </w:r>
    </w:p>
    <w:p w14:paraId="45E9AE59" w14:textId="77777777" w:rsidR="003F28C6" w:rsidRDefault="00C2773B">
      <w:pPr>
        <w:tabs>
          <w:tab w:val="left" w:pos="7938"/>
        </w:tabs>
      </w:pPr>
      <w:r>
        <w:rPr>
          <w:sz w:val="20"/>
          <w:szCs w:val="22"/>
        </w:rPr>
        <w:t xml:space="preserve">                                                                                                                                                        13/03/2018                                           </w:t>
      </w:r>
      <w:r>
        <w:rPr>
          <w:sz w:val="20"/>
          <w:szCs w:val="22"/>
        </w:rPr>
        <w:tab/>
        <w:t xml:space="preserve">İmza </w:t>
      </w:r>
    </w:p>
    <w:p w14:paraId="30D26306" w14:textId="77777777" w:rsidR="003F28C6" w:rsidRDefault="00C2773B">
      <w:pPr>
        <w:tabs>
          <w:tab w:val="left" w:pos="8364"/>
        </w:tabs>
        <w:ind w:left="7080"/>
      </w:pPr>
      <w:r>
        <w:rPr>
          <w:sz w:val="20"/>
          <w:szCs w:val="22"/>
        </w:rPr>
        <w:t xml:space="preserve">         Adı Soyadı</w:t>
      </w:r>
    </w:p>
    <w:p w14:paraId="122DBD17" w14:textId="77777777" w:rsidR="003F28C6" w:rsidRDefault="007A6F58">
      <w:pPr>
        <w:spacing w:line="259" w:lineRule="auto"/>
        <w:ind w:left="6372" w:firstLine="708"/>
      </w:pPr>
      <w:r>
        <w:rPr>
          <w:b/>
          <w:sz w:val="20"/>
          <w:szCs w:val="22"/>
        </w:rPr>
        <w:t>.</w:t>
      </w:r>
    </w:p>
    <w:sectPr w:rsidR="003F28C6">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6689" w14:textId="77777777" w:rsidR="001E462A" w:rsidRDefault="001E462A">
      <w:r>
        <w:separator/>
      </w:r>
    </w:p>
  </w:endnote>
  <w:endnote w:type="continuationSeparator" w:id="0">
    <w:p w14:paraId="404818AA" w14:textId="77777777" w:rsidR="001E462A" w:rsidRDefault="001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501D" w14:textId="77777777" w:rsidR="001E462A" w:rsidRDefault="001E462A">
      <w:r>
        <w:separator/>
      </w:r>
    </w:p>
  </w:footnote>
  <w:footnote w:type="continuationSeparator" w:id="0">
    <w:p w14:paraId="329820FC" w14:textId="77777777" w:rsidR="001E462A" w:rsidRDefault="001E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DCEF" w14:textId="77777777" w:rsidR="003F28C6" w:rsidRDefault="00C2773B">
    <w:pPr>
      <w:ind w:left="709"/>
      <w:jc w:val="right"/>
    </w:pPr>
    <w:r>
      <w:rPr>
        <w:b/>
        <w:color w:val="000000"/>
      </w:rPr>
      <w:t>Form- 7</w:t>
    </w:r>
  </w:p>
  <w:p w14:paraId="71739E4E" w14:textId="77777777" w:rsidR="003F28C6" w:rsidRDefault="003F28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C6"/>
    <w:rsid w:val="001E462A"/>
    <w:rsid w:val="00223449"/>
    <w:rsid w:val="003F28C6"/>
    <w:rsid w:val="007A6F58"/>
    <w:rsid w:val="00C2773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4FE"/>
  <w15:docId w15:val="{CE8E1DA1-A652-4D76-A4CB-7B9DBF36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A6F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195</Words>
  <Characters>1117</Characters>
  <Application>Microsoft Office Word</Application>
  <DocSecurity>0</DocSecurity>
  <Lines>9</Lines>
  <Paragraphs>2</Paragraphs>
  <ScaleCrop>false</ScaleCrop>
  <Company>Silentall Unattended Installer</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21</cp:revision>
  <dcterms:created xsi:type="dcterms:W3CDTF">2017-08-03T16:52:00Z</dcterms:created>
  <dcterms:modified xsi:type="dcterms:W3CDTF">2020-08-15T17:06:00Z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